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F6130" w:rsidRDefault="008F6130" w:rsidP="008F6130">
      <w:pPr>
        <w:spacing w:before="100" w:beforeAutospacing="1" w:after="100" w:afterAutospacing="1" w:line="240" w:lineRule="auto"/>
        <w:jc w:val="center"/>
        <w:outlineLvl w:val="0"/>
        <w:rPr>
          <w:rFonts w:ascii="Times New Roman" w:eastAsia="Times New Roman" w:hAnsi="Times New Roman" w:cs="Times New Roman"/>
          <w:b/>
          <w:bCs/>
          <w:kern w:val="36"/>
          <w:sz w:val="96"/>
          <w:szCs w:val="96"/>
          <w:lang w:eastAsia="es-CO"/>
        </w:rPr>
      </w:pPr>
      <w:r w:rsidRPr="008F6130">
        <w:rPr>
          <w:rFonts w:ascii="Times New Roman" w:eastAsia="Times New Roman" w:hAnsi="Times New Roman" w:cs="Times New Roman"/>
          <w:b/>
          <w:bCs/>
          <w:kern w:val="36"/>
          <w:sz w:val="96"/>
          <w:szCs w:val="96"/>
          <w:lang w:eastAsia="es-CO"/>
        </w:rPr>
        <w:fldChar w:fldCharType="begin"/>
      </w:r>
      <w:r w:rsidRPr="008F6130">
        <w:rPr>
          <w:rFonts w:ascii="Times New Roman" w:eastAsia="Times New Roman" w:hAnsi="Times New Roman" w:cs="Times New Roman"/>
          <w:b/>
          <w:bCs/>
          <w:kern w:val="36"/>
          <w:sz w:val="96"/>
          <w:szCs w:val="96"/>
          <w:lang w:eastAsia="es-CO"/>
        </w:rPr>
        <w:instrText xml:space="preserve"> HYPERLINK "http://www.serpersona.info/2016/01/palabras-vs-silencio.html" </w:instrText>
      </w:r>
      <w:r w:rsidRPr="008F6130">
        <w:rPr>
          <w:rFonts w:ascii="Times New Roman" w:eastAsia="Times New Roman" w:hAnsi="Times New Roman" w:cs="Times New Roman"/>
          <w:b/>
          <w:bCs/>
          <w:kern w:val="36"/>
          <w:sz w:val="96"/>
          <w:szCs w:val="96"/>
          <w:lang w:eastAsia="es-CO"/>
        </w:rPr>
        <w:fldChar w:fldCharType="separate"/>
      </w:r>
      <w:r w:rsidRPr="008F6130">
        <w:rPr>
          <w:rFonts w:ascii="Times New Roman" w:eastAsia="Times New Roman" w:hAnsi="Times New Roman" w:cs="Times New Roman"/>
          <w:b/>
          <w:bCs/>
          <w:color w:val="0000FF"/>
          <w:kern w:val="36"/>
          <w:sz w:val="96"/>
          <w:szCs w:val="96"/>
          <w:u w:val="single"/>
          <w:lang w:eastAsia="es-CO"/>
        </w:rPr>
        <w:t>Palabras vs. Silencio</w:t>
      </w:r>
      <w:r w:rsidRPr="008F6130">
        <w:rPr>
          <w:rFonts w:ascii="Times New Roman" w:eastAsia="Times New Roman" w:hAnsi="Times New Roman" w:cs="Times New Roman"/>
          <w:b/>
          <w:bCs/>
          <w:kern w:val="36"/>
          <w:sz w:val="96"/>
          <w:szCs w:val="96"/>
          <w:lang w:eastAsia="es-CO"/>
        </w:rPr>
        <w:fldChar w:fldCharType="end"/>
      </w:r>
    </w:p>
    <w:bookmarkEnd w:id="0"/>
    <w:p w:rsidR="008F6130" w:rsidRDefault="008F6130" w:rsidP="008F6130">
      <w:pPr>
        <w:spacing w:before="100" w:beforeAutospacing="1" w:after="100" w:afterAutospacing="1" w:line="240" w:lineRule="auto"/>
        <w:jc w:val="center"/>
        <w:outlineLvl w:val="0"/>
        <w:rPr>
          <w:rFonts w:ascii="Arial" w:eastAsia="Times New Roman" w:hAnsi="Arial" w:cs="Arial"/>
          <w:b/>
          <w:bCs/>
          <w:kern w:val="36"/>
          <w:sz w:val="48"/>
          <w:szCs w:val="48"/>
          <w:lang w:eastAsia="es-CO"/>
        </w:rPr>
      </w:pPr>
      <w:r w:rsidRPr="008F6130">
        <w:rPr>
          <w:rFonts w:ascii="Arial" w:eastAsia="Times New Roman" w:hAnsi="Arial" w:cs="Arial"/>
          <w:b/>
          <w:bCs/>
          <w:kern w:val="36"/>
          <w:sz w:val="48"/>
          <w:szCs w:val="48"/>
          <w:lang w:eastAsia="es-CO"/>
        </w:rPr>
        <w:t>por Vicente Huerta</w:t>
      </w:r>
    </w:p>
    <w:p w:rsidR="008F6130" w:rsidRPr="008F6130" w:rsidRDefault="008F6130" w:rsidP="008F6130">
      <w:pPr>
        <w:spacing w:before="100" w:beforeAutospacing="1" w:after="100" w:afterAutospacing="1" w:line="240" w:lineRule="auto"/>
        <w:jc w:val="center"/>
        <w:outlineLvl w:val="0"/>
        <w:rPr>
          <w:rFonts w:ascii="Arial" w:eastAsia="Times New Roman" w:hAnsi="Arial" w:cs="Arial"/>
          <w:b/>
          <w:bCs/>
          <w:kern w:val="36"/>
          <w:sz w:val="48"/>
          <w:szCs w:val="48"/>
          <w:lang w:eastAsia="es-CO"/>
        </w:rPr>
      </w:pPr>
    </w:p>
    <w:p w:rsidR="008F6130" w:rsidRPr="008F6130" w:rsidRDefault="008F6130" w:rsidP="008F6130">
      <w:pPr>
        <w:spacing w:after="0" w:line="240" w:lineRule="auto"/>
        <w:jc w:val="center"/>
        <w:rPr>
          <w:rFonts w:ascii="Times New Roman" w:eastAsia="Times New Roman" w:hAnsi="Times New Roman" w:cs="Times New Roman"/>
          <w:sz w:val="32"/>
          <w:szCs w:val="32"/>
          <w:lang w:eastAsia="es-CO"/>
        </w:rPr>
      </w:pPr>
      <w:r w:rsidRPr="008F6130">
        <w:rPr>
          <w:rFonts w:ascii="Times New Roman" w:eastAsia="Times New Roman" w:hAnsi="Times New Roman" w:cs="Times New Roman"/>
          <w:noProof/>
          <w:color w:val="0000FF"/>
          <w:sz w:val="32"/>
          <w:szCs w:val="32"/>
          <w:lang w:eastAsia="es-CO"/>
        </w:rPr>
        <w:drawing>
          <wp:inline distT="0" distB="0" distL="0" distR="0" wp14:anchorId="5D63C9D8" wp14:editId="002D3726">
            <wp:extent cx="4737528" cy="3162300"/>
            <wp:effectExtent l="0" t="0" r="6350" b="0"/>
            <wp:docPr id="1" name="Imagen 1" descr="http://4.bp.blogspot.com/-1MH3UVqIbkw/Vp6iR-OpHtI/AAAAAAAAShk/T9ByMvxevg8/s400/pareja%2B2b54ghtikum6lot3ws39jkprzigx9kfjmlyykice_gzq_me58zacbt64c4dbievpjbgk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1MH3UVqIbkw/Vp6iR-OpHtI/AAAAAAAAShk/T9ByMvxevg8/s400/pareja%2B2b54ghtikum6lot3ws39jkprzigx9kfjmlyykice_gzq_me58zacbt64c4dbievpjbgk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132" cy="3166040"/>
                    </a:xfrm>
                    <a:prstGeom prst="rect">
                      <a:avLst/>
                    </a:prstGeom>
                    <a:noFill/>
                    <a:ln>
                      <a:noFill/>
                    </a:ln>
                  </pic:spPr>
                </pic:pic>
              </a:graphicData>
            </a:graphic>
          </wp:inline>
        </w:drawing>
      </w:r>
    </w:p>
    <w:p w:rsidR="008F6130" w:rsidRDefault="008F6130" w:rsidP="008F6130">
      <w:pPr>
        <w:widowControl w:val="0"/>
        <w:tabs>
          <w:tab w:val="left" w:pos="220"/>
          <w:tab w:val="left" w:pos="720"/>
        </w:tabs>
        <w:autoSpaceDE w:val="0"/>
        <w:autoSpaceDN w:val="0"/>
        <w:adjustRightInd w:val="0"/>
        <w:spacing w:after="0" w:line="240" w:lineRule="auto"/>
        <w:rPr>
          <w:rFonts w:ascii="Arial" w:eastAsia="Times New Roman" w:hAnsi="Arial" w:cs="Arial"/>
          <w:sz w:val="32"/>
          <w:szCs w:val="32"/>
          <w:lang w:eastAsia="es-CO"/>
        </w:rPr>
      </w:pPr>
    </w:p>
    <w:p w:rsidR="008F6130" w:rsidRDefault="008F6130" w:rsidP="008F6130">
      <w:pPr>
        <w:widowControl w:val="0"/>
        <w:tabs>
          <w:tab w:val="left" w:pos="220"/>
          <w:tab w:val="left" w:pos="720"/>
        </w:tabs>
        <w:autoSpaceDE w:val="0"/>
        <w:autoSpaceDN w:val="0"/>
        <w:adjustRightInd w:val="0"/>
        <w:spacing w:after="0" w:line="240" w:lineRule="auto"/>
        <w:rPr>
          <w:rFonts w:ascii="Arial" w:eastAsia="Times New Roman" w:hAnsi="Arial" w:cs="Arial"/>
          <w:sz w:val="32"/>
          <w:szCs w:val="32"/>
          <w:lang w:eastAsia="es-CO"/>
        </w:rPr>
      </w:pPr>
    </w:p>
    <w:p w:rsidR="008F6130" w:rsidRDefault="008F6130" w:rsidP="008F6130">
      <w:pPr>
        <w:widowControl w:val="0"/>
        <w:tabs>
          <w:tab w:val="left" w:pos="220"/>
          <w:tab w:val="left" w:pos="720"/>
        </w:tabs>
        <w:autoSpaceDE w:val="0"/>
        <w:autoSpaceDN w:val="0"/>
        <w:adjustRightInd w:val="0"/>
        <w:spacing w:after="0" w:line="240" w:lineRule="auto"/>
        <w:rPr>
          <w:rFonts w:ascii="Arial" w:eastAsia="Times New Roman" w:hAnsi="Arial" w:cs="Arial"/>
          <w:sz w:val="32"/>
          <w:szCs w:val="32"/>
          <w:lang w:eastAsia="es-CO"/>
        </w:rPr>
      </w:pPr>
    </w:p>
    <w:p w:rsidR="008F6130" w:rsidRPr="008F6130" w:rsidRDefault="008F6130" w:rsidP="008F6130">
      <w:pPr>
        <w:widowControl w:val="0"/>
        <w:tabs>
          <w:tab w:val="left" w:pos="220"/>
          <w:tab w:val="left" w:pos="720"/>
        </w:tabs>
        <w:autoSpaceDE w:val="0"/>
        <w:autoSpaceDN w:val="0"/>
        <w:adjustRightInd w:val="0"/>
        <w:spacing w:after="0" w:line="240" w:lineRule="auto"/>
        <w:jc w:val="both"/>
        <w:rPr>
          <w:rFonts w:ascii="Arial" w:eastAsia="Times New Roman" w:hAnsi="Arial" w:cs="Arial"/>
          <w:sz w:val="32"/>
          <w:szCs w:val="32"/>
          <w:lang w:eastAsia="es-CO"/>
        </w:rPr>
      </w:pPr>
      <w:r w:rsidRPr="008F6130">
        <w:rPr>
          <w:rFonts w:ascii="Arial" w:eastAsia="Times New Roman" w:hAnsi="Arial" w:cs="Arial"/>
          <w:sz w:val="32"/>
          <w:szCs w:val="32"/>
          <w:lang w:eastAsia="es-CO"/>
        </w:rPr>
        <w:lastRenderedPageBreak/>
        <w:t xml:space="preserve">Leemos en </w:t>
      </w:r>
      <w:r w:rsidRPr="008F6130">
        <w:rPr>
          <w:rFonts w:ascii="Arial" w:eastAsia="Times New Roman" w:hAnsi="Arial" w:cs="Arial"/>
          <w:b/>
          <w:bCs/>
          <w:sz w:val="32"/>
          <w:szCs w:val="32"/>
          <w:lang w:eastAsia="es-CO"/>
        </w:rPr>
        <w:t>Aleteia</w:t>
      </w:r>
      <w:r w:rsidRPr="008F6130">
        <w:rPr>
          <w:rFonts w:ascii="Arial" w:eastAsia="Times New Roman" w:hAnsi="Arial" w:cs="Arial"/>
          <w:sz w:val="32"/>
          <w:szCs w:val="32"/>
          <w:lang w:eastAsia="es-CO"/>
        </w:rPr>
        <w:t xml:space="preserve"> las diferencias entre el cerebro del hombre y el de la mujer:</w:t>
      </w:r>
    </w:p>
    <w:p w:rsidR="008F6130" w:rsidRPr="008F6130" w:rsidRDefault="008F6130" w:rsidP="008F6130">
      <w:pPr>
        <w:widowControl w:val="0"/>
        <w:tabs>
          <w:tab w:val="left" w:pos="220"/>
          <w:tab w:val="left" w:pos="720"/>
        </w:tabs>
        <w:autoSpaceDE w:val="0"/>
        <w:autoSpaceDN w:val="0"/>
        <w:adjustRightInd w:val="0"/>
        <w:spacing w:after="0" w:line="240" w:lineRule="auto"/>
        <w:jc w:val="both"/>
        <w:rPr>
          <w:rFonts w:ascii="Arial" w:eastAsia="Times New Roman" w:hAnsi="Arial" w:cs="Arial"/>
          <w:sz w:val="32"/>
          <w:szCs w:val="32"/>
          <w:lang w:eastAsia="es-CO"/>
        </w:rPr>
      </w:pPr>
    </w:p>
    <w:p w:rsidR="008F6130" w:rsidRPr="008F6130" w:rsidRDefault="008F6130" w:rsidP="008F6130">
      <w:pPr>
        <w:widowControl w:val="0"/>
        <w:autoSpaceDE w:val="0"/>
        <w:autoSpaceDN w:val="0"/>
        <w:adjustRightInd w:val="0"/>
        <w:spacing w:line="240" w:lineRule="auto"/>
        <w:jc w:val="both"/>
        <w:rPr>
          <w:rFonts w:ascii="Arial" w:eastAsia="Times New Roman" w:hAnsi="Arial" w:cs="Arial"/>
          <w:sz w:val="32"/>
          <w:szCs w:val="32"/>
          <w:lang w:eastAsia="es-CO"/>
        </w:rPr>
      </w:pPr>
      <w:r w:rsidRPr="008F6130">
        <w:rPr>
          <w:rFonts w:ascii="Arial" w:eastAsia="Times New Roman" w:hAnsi="Arial" w:cs="Arial"/>
          <w:sz w:val="32"/>
          <w:szCs w:val="32"/>
          <w:lang w:eastAsia="es-CO"/>
        </w:rPr>
        <w:t>La vía más efectiva para que una mujer resuelva un conflicto es hablando. Por eso es que sale a tomar café horas con una amiga, o puede contarle la misma historia varias veces a distintas personas, o puede estar sin despegarse del teléfono o del chat un tiempo infinito, algo que los hombres normalmente hacen sólo para llegar a acuerdos concretos. Mientras la mujer habla, va categorizando los problemas, los va acomodando y van surgiendo las soluciones.</w:t>
      </w:r>
    </w:p>
    <w:p w:rsidR="008F6130" w:rsidRPr="008F6130" w:rsidRDefault="008F6130" w:rsidP="008F6130">
      <w:pPr>
        <w:widowControl w:val="0"/>
        <w:autoSpaceDE w:val="0"/>
        <w:autoSpaceDN w:val="0"/>
        <w:adjustRightInd w:val="0"/>
        <w:spacing w:line="240" w:lineRule="auto"/>
        <w:jc w:val="both"/>
        <w:rPr>
          <w:rFonts w:ascii="Arial" w:eastAsia="Times New Roman" w:hAnsi="Arial" w:cs="Arial"/>
          <w:sz w:val="32"/>
          <w:szCs w:val="32"/>
          <w:lang w:eastAsia="es-CO"/>
        </w:rPr>
      </w:pPr>
      <w:r w:rsidRPr="008F6130">
        <w:rPr>
          <w:rFonts w:ascii="Arial" w:eastAsia="Times New Roman" w:hAnsi="Arial" w:cs="Arial"/>
          <w:b/>
          <w:bCs/>
          <w:sz w:val="32"/>
          <w:szCs w:val="32"/>
          <w:lang w:eastAsia="es-CO"/>
        </w:rPr>
        <w:t>El hombre, en cambio, sólo habla cuando ya resolvió el conflicto, cuando ya sabe si tuvo éxito o no.</w:t>
      </w:r>
      <w:r w:rsidRPr="008F6130">
        <w:rPr>
          <w:rFonts w:ascii="Arial" w:eastAsia="Times New Roman" w:hAnsi="Arial" w:cs="Arial"/>
          <w:sz w:val="32"/>
          <w:szCs w:val="32"/>
          <w:lang w:eastAsia="es-CO"/>
        </w:rPr>
        <w:t xml:space="preserve"> Por eso no debe sorprender que el hombre, cuando está en un momento de alto estrés por algún problema, pueda responder “nada” cuándo se le pregunta qué le pasa. Tener claro este punto es muy importante en una relación de pareja porque a las mujeres, al no tener capacidad para delegar y sentirse imprescindibles, les cuesta mucho no sentirse heridas o arbitrariamente excluidas de la vida de su pareja cuando no les cuentan qué está pasando ni consideran su opinión en el proceso de resolución de los conflictos. Pero no es así. Es mejor no seguir insistiendo y esperar </w:t>
      </w:r>
      <w:r w:rsidRPr="008F6130">
        <w:rPr>
          <w:rFonts w:ascii="Arial" w:eastAsia="Times New Roman" w:hAnsi="Arial" w:cs="Arial"/>
          <w:sz w:val="32"/>
          <w:szCs w:val="32"/>
          <w:lang w:eastAsia="es-CO"/>
        </w:rPr>
        <w:lastRenderedPageBreak/>
        <w:t>a que el hombre esté dispuesto a hablar.</w:t>
      </w:r>
    </w:p>
    <w:p w:rsidR="008F6130" w:rsidRPr="008F6130" w:rsidRDefault="008F6130" w:rsidP="008F6130">
      <w:pPr>
        <w:spacing w:after="0" w:line="240" w:lineRule="auto"/>
        <w:jc w:val="both"/>
        <w:rPr>
          <w:rFonts w:ascii="Arial" w:eastAsia="Times New Roman" w:hAnsi="Arial" w:cs="Arial"/>
          <w:sz w:val="32"/>
          <w:szCs w:val="32"/>
          <w:lang w:eastAsia="es-CO"/>
        </w:rPr>
      </w:pPr>
    </w:p>
    <w:p w:rsidR="008F6130" w:rsidRPr="008F6130" w:rsidRDefault="008F6130" w:rsidP="008F6130">
      <w:pPr>
        <w:spacing w:after="0" w:line="240" w:lineRule="auto"/>
        <w:jc w:val="both"/>
        <w:rPr>
          <w:rFonts w:ascii="Arial" w:eastAsia="Times New Roman" w:hAnsi="Arial" w:cs="Arial"/>
          <w:sz w:val="32"/>
          <w:szCs w:val="32"/>
          <w:lang w:eastAsia="es-CO"/>
        </w:rPr>
      </w:pPr>
      <w:r w:rsidRPr="008F6130">
        <w:rPr>
          <w:rFonts w:ascii="Arial" w:eastAsia="Times New Roman" w:hAnsi="Arial" w:cs="Arial"/>
          <w:sz w:val="32"/>
          <w:szCs w:val="32"/>
          <w:lang w:eastAsia="es-CO"/>
        </w:rPr>
        <w:t xml:space="preserve">Un punto importante: </w:t>
      </w:r>
      <w:r w:rsidRPr="008F6130">
        <w:rPr>
          <w:rFonts w:ascii="Arial" w:eastAsia="Times New Roman" w:hAnsi="Arial" w:cs="Arial"/>
          <w:b/>
          <w:bCs/>
          <w:sz w:val="32"/>
          <w:szCs w:val="32"/>
          <w:lang w:eastAsia="es-CO"/>
        </w:rPr>
        <w:t>la mujer quiere ser acogida cuando habla de sus problemas y no busca escuchar soluciones.</w:t>
      </w:r>
      <w:r w:rsidRPr="008F6130">
        <w:rPr>
          <w:rFonts w:ascii="Arial" w:eastAsia="Times New Roman" w:hAnsi="Arial" w:cs="Arial"/>
          <w:sz w:val="32"/>
          <w:szCs w:val="32"/>
          <w:lang w:eastAsia="es-CO"/>
        </w:rPr>
        <w:t xml:space="preserve"> Si consideramos que el hombre es objetivo y más directo en la resolución de conflictos, las probabilidades de que se quede callado sin dar la gran respuesta, es casi nula. Y ahí puede empezar un conflicto. Los hombres deben entender que, si una mujer tiene un problema, busca compañía y comprensión; no la soledad como lo harían ellos en una circunstancia similar, ni mucho menos que les resuelvan el problema. Si, por casualidad, el hombre olvidó este pequeño detalle y se le “escapó” la solución, un buen consejo es salir corriendo.</w:t>
      </w:r>
    </w:p>
    <w:p w:rsidR="00EC047F" w:rsidRPr="008F6130" w:rsidRDefault="004228F2" w:rsidP="008F6130">
      <w:pPr>
        <w:jc w:val="both"/>
        <w:rPr>
          <w:rFonts w:ascii="Arial" w:hAnsi="Arial" w:cs="Arial"/>
          <w:sz w:val="32"/>
          <w:szCs w:val="32"/>
        </w:rPr>
      </w:pPr>
    </w:p>
    <w:sectPr w:rsidR="00EC047F" w:rsidRPr="008F6130" w:rsidSect="007075F4">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F2" w:rsidRDefault="004228F2" w:rsidP="00D15112">
      <w:pPr>
        <w:spacing w:after="0" w:line="240" w:lineRule="auto"/>
      </w:pPr>
      <w:r>
        <w:separator/>
      </w:r>
    </w:p>
  </w:endnote>
  <w:endnote w:type="continuationSeparator" w:id="0">
    <w:p w:rsidR="004228F2" w:rsidRDefault="004228F2" w:rsidP="00D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F2" w:rsidRDefault="004228F2" w:rsidP="00D15112">
      <w:pPr>
        <w:spacing w:after="0" w:line="240" w:lineRule="auto"/>
      </w:pPr>
      <w:r>
        <w:separator/>
      </w:r>
    </w:p>
  </w:footnote>
  <w:footnote w:type="continuationSeparator" w:id="0">
    <w:p w:rsidR="004228F2" w:rsidRDefault="004228F2" w:rsidP="00D1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27228"/>
      <w:docPartObj>
        <w:docPartGallery w:val="Page Numbers (Top of Page)"/>
        <w:docPartUnique/>
      </w:docPartObj>
    </w:sdtPr>
    <w:sdtEndPr/>
    <w:sdtContent>
      <w:p w:rsidR="007075F4" w:rsidRDefault="007075F4">
        <w:pPr>
          <w:pStyle w:val="Encabezado"/>
          <w:jc w:val="right"/>
        </w:pPr>
        <w:r>
          <w:fldChar w:fldCharType="begin"/>
        </w:r>
        <w:r>
          <w:instrText>PAGE   \* MERGEFORMAT</w:instrText>
        </w:r>
        <w:r>
          <w:fldChar w:fldCharType="separate"/>
        </w:r>
        <w:r w:rsidR="008F6130" w:rsidRPr="008F6130">
          <w:rPr>
            <w:noProof/>
            <w:lang w:val="es-ES"/>
          </w:rPr>
          <w:t>2</w:t>
        </w:r>
        <w:r>
          <w:fldChar w:fldCharType="end"/>
        </w:r>
      </w:p>
    </w:sdtContent>
  </w:sdt>
  <w:p w:rsidR="00D15112" w:rsidRDefault="00D151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A0"/>
    <w:rsid w:val="001C21BA"/>
    <w:rsid w:val="001F025A"/>
    <w:rsid w:val="001F769A"/>
    <w:rsid w:val="0021795A"/>
    <w:rsid w:val="003870A0"/>
    <w:rsid w:val="004228F2"/>
    <w:rsid w:val="00574B08"/>
    <w:rsid w:val="007075F4"/>
    <w:rsid w:val="007E40F6"/>
    <w:rsid w:val="00860AF6"/>
    <w:rsid w:val="008F6130"/>
    <w:rsid w:val="00B24162"/>
    <w:rsid w:val="00B86664"/>
    <w:rsid w:val="00D15112"/>
    <w:rsid w:val="00E2454A"/>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228"/>
  <w15:chartTrackingRefBased/>
  <w15:docId w15:val="{87032219-145C-4149-8A58-6929BAB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12"/>
  </w:style>
  <w:style w:type="paragraph" w:styleId="Piedepgina">
    <w:name w:val="footer"/>
    <w:basedOn w:val="Normal"/>
    <w:link w:val="PiedepginaCar"/>
    <w:uiPriority w:val="99"/>
    <w:unhideWhenUsed/>
    <w:rsid w:val="00D15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4210">
          <w:marLeft w:val="0"/>
          <w:marRight w:val="0"/>
          <w:marTop w:val="0"/>
          <w:marBottom w:val="0"/>
          <w:divBdr>
            <w:top w:val="none" w:sz="0" w:space="0" w:color="auto"/>
            <w:left w:val="none" w:sz="0" w:space="0" w:color="auto"/>
            <w:bottom w:val="none" w:sz="0" w:space="0" w:color="auto"/>
            <w:right w:val="none" w:sz="0" w:space="0" w:color="auto"/>
          </w:divBdr>
        </w:div>
        <w:div w:id="1016078031">
          <w:marLeft w:val="0"/>
          <w:marRight w:val="0"/>
          <w:marTop w:val="0"/>
          <w:marBottom w:val="0"/>
          <w:divBdr>
            <w:top w:val="none" w:sz="0" w:space="0" w:color="auto"/>
            <w:left w:val="none" w:sz="0" w:space="0" w:color="auto"/>
            <w:bottom w:val="none" w:sz="0" w:space="0" w:color="auto"/>
            <w:right w:val="none" w:sz="0" w:space="0" w:color="auto"/>
          </w:divBdr>
          <w:divsChild>
            <w:div w:id="1253706268">
              <w:blockQuote w:val="1"/>
              <w:marLeft w:val="0"/>
              <w:marRight w:val="0"/>
              <w:marTop w:val="0"/>
              <w:marBottom w:val="165"/>
              <w:divBdr>
                <w:top w:val="none" w:sz="0" w:space="0" w:color="auto"/>
                <w:left w:val="none" w:sz="0" w:space="0" w:color="auto"/>
                <w:bottom w:val="none" w:sz="0" w:space="0" w:color="auto"/>
                <w:right w:val="none" w:sz="0" w:space="0" w:color="auto"/>
              </w:divBdr>
            </w:div>
            <w:div w:id="1760175658">
              <w:blockQuote w:val="1"/>
              <w:marLeft w:val="0"/>
              <w:marRight w:val="0"/>
              <w:marTop w:val="0"/>
              <w:marBottom w:val="165"/>
              <w:divBdr>
                <w:top w:val="none" w:sz="0" w:space="0" w:color="auto"/>
                <w:left w:val="none" w:sz="0" w:space="0" w:color="auto"/>
                <w:bottom w:val="none" w:sz="0" w:space="0" w:color="auto"/>
                <w:right w:val="none" w:sz="0" w:space="0" w:color="auto"/>
              </w:divBdr>
            </w:div>
            <w:div w:id="614404174">
              <w:blockQuote w:val="1"/>
              <w:marLeft w:val="0"/>
              <w:marRight w:val="0"/>
              <w:marTop w:val="0"/>
              <w:marBottom w:val="165"/>
              <w:divBdr>
                <w:top w:val="none" w:sz="0" w:space="0" w:color="auto"/>
                <w:left w:val="none" w:sz="0" w:space="0" w:color="auto"/>
                <w:bottom w:val="none" w:sz="0" w:space="0" w:color="auto"/>
                <w:right w:val="none" w:sz="0" w:space="0" w:color="auto"/>
              </w:divBdr>
            </w:div>
            <w:div w:id="525756055">
              <w:blockQuote w:val="1"/>
              <w:marLeft w:val="0"/>
              <w:marRight w:val="0"/>
              <w:marTop w:val="0"/>
              <w:marBottom w:val="165"/>
              <w:divBdr>
                <w:top w:val="none" w:sz="0" w:space="0" w:color="auto"/>
                <w:left w:val="none" w:sz="0" w:space="0" w:color="auto"/>
                <w:bottom w:val="none" w:sz="0" w:space="0" w:color="auto"/>
                <w:right w:val="none" w:sz="0" w:space="0" w:color="auto"/>
              </w:divBdr>
            </w:div>
            <w:div w:id="1370882385">
              <w:blockQuote w:val="1"/>
              <w:marLeft w:val="0"/>
              <w:marRight w:val="0"/>
              <w:marTop w:val="0"/>
              <w:marBottom w:val="165"/>
              <w:divBdr>
                <w:top w:val="none" w:sz="0" w:space="0" w:color="auto"/>
                <w:left w:val="none" w:sz="0" w:space="0" w:color="auto"/>
                <w:bottom w:val="none" w:sz="0" w:space="0" w:color="auto"/>
                <w:right w:val="none" w:sz="0" w:space="0" w:color="auto"/>
              </w:divBdr>
            </w:div>
            <w:div w:id="31491577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34911125">
      <w:bodyDiv w:val="1"/>
      <w:marLeft w:val="0"/>
      <w:marRight w:val="0"/>
      <w:marTop w:val="0"/>
      <w:marBottom w:val="0"/>
      <w:divBdr>
        <w:top w:val="none" w:sz="0" w:space="0" w:color="auto"/>
        <w:left w:val="none" w:sz="0" w:space="0" w:color="auto"/>
        <w:bottom w:val="none" w:sz="0" w:space="0" w:color="auto"/>
        <w:right w:val="none" w:sz="0" w:space="0" w:color="auto"/>
      </w:divBdr>
      <w:divsChild>
        <w:div w:id="2071230238">
          <w:marLeft w:val="0"/>
          <w:marRight w:val="0"/>
          <w:marTop w:val="0"/>
          <w:marBottom w:val="0"/>
          <w:divBdr>
            <w:top w:val="none" w:sz="0" w:space="0" w:color="auto"/>
            <w:left w:val="none" w:sz="0" w:space="0" w:color="auto"/>
            <w:bottom w:val="none" w:sz="0" w:space="0" w:color="auto"/>
            <w:right w:val="none" w:sz="0" w:space="0" w:color="auto"/>
          </w:divBdr>
        </w:div>
        <w:div w:id="1928229496">
          <w:marLeft w:val="0"/>
          <w:marRight w:val="0"/>
          <w:marTop w:val="0"/>
          <w:marBottom w:val="0"/>
          <w:divBdr>
            <w:top w:val="none" w:sz="0" w:space="0" w:color="auto"/>
            <w:left w:val="none" w:sz="0" w:space="0" w:color="auto"/>
            <w:bottom w:val="none" w:sz="0" w:space="0" w:color="auto"/>
            <w:right w:val="none" w:sz="0" w:space="0" w:color="auto"/>
          </w:divBdr>
          <w:divsChild>
            <w:div w:id="1797992605">
              <w:marLeft w:val="0"/>
              <w:marRight w:val="0"/>
              <w:marTop w:val="0"/>
              <w:marBottom w:val="0"/>
              <w:divBdr>
                <w:top w:val="none" w:sz="0" w:space="0" w:color="auto"/>
                <w:left w:val="none" w:sz="0" w:space="0" w:color="auto"/>
                <w:bottom w:val="none" w:sz="0" w:space="0" w:color="auto"/>
                <w:right w:val="none" w:sz="0" w:space="0" w:color="auto"/>
              </w:divBdr>
            </w:div>
            <w:div w:id="335620429">
              <w:marLeft w:val="0"/>
              <w:marRight w:val="0"/>
              <w:marTop w:val="0"/>
              <w:marBottom w:val="0"/>
              <w:divBdr>
                <w:top w:val="none" w:sz="0" w:space="0" w:color="auto"/>
                <w:left w:val="none" w:sz="0" w:space="0" w:color="auto"/>
                <w:bottom w:val="none" w:sz="0" w:space="0" w:color="auto"/>
                <w:right w:val="none" w:sz="0" w:space="0" w:color="auto"/>
              </w:divBdr>
            </w:div>
            <w:div w:id="2016106339">
              <w:marLeft w:val="0"/>
              <w:marRight w:val="0"/>
              <w:marTop w:val="0"/>
              <w:marBottom w:val="420"/>
              <w:divBdr>
                <w:top w:val="none" w:sz="0" w:space="0" w:color="auto"/>
                <w:left w:val="none" w:sz="0" w:space="0" w:color="auto"/>
                <w:bottom w:val="none" w:sz="0" w:space="0" w:color="auto"/>
                <w:right w:val="none" w:sz="0" w:space="0" w:color="auto"/>
              </w:divBdr>
            </w:div>
            <w:div w:id="591427212">
              <w:marLeft w:val="0"/>
              <w:marRight w:val="0"/>
              <w:marTop w:val="0"/>
              <w:marBottom w:val="420"/>
              <w:divBdr>
                <w:top w:val="none" w:sz="0" w:space="0" w:color="auto"/>
                <w:left w:val="none" w:sz="0" w:space="0" w:color="auto"/>
                <w:bottom w:val="none" w:sz="0" w:space="0" w:color="auto"/>
                <w:right w:val="none" w:sz="0" w:space="0" w:color="auto"/>
              </w:divBdr>
            </w:div>
            <w:div w:id="2135558581">
              <w:marLeft w:val="0"/>
              <w:marRight w:val="0"/>
              <w:marTop w:val="0"/>
              <w:marBottom w:val="0"/>
              <w:divBdr>
                <w:top w:val="none" w:sz="0" w:space="0" w:color="auto"/>
                <w:left w:val="none" w:sz="0" w:space="0" w:color="auto"/>
                <w:bottom w:val="none" w:sz="0" w:space="0" w:color="auto"/>
                <w:right w:val="none" w:sz="0" w:space="0" w:color="auto"/>
              </w:divBdr>
            </w:div>
          </w:divsChild>
        </w:div>
        <w:div w:id="1264537319">
          <w:marLeft w:val="0"/>
          <w:marRight w:val="0"/>
          <w:marTop w:val="0"/>
          <w:marBottom w:val="0"/>
          <w:divBdr>
            <w:top w:val="none" w:sz="0" w:space="0" w:color="auto"/>
            <w:left w:val="none" w:sz="0" w:space="0" w:color="auto"/>
            <w:bottom w:val="none" w:sz="0" w:space="0" w:color="auto"/>
            <w:right w:val="none" w:sz="0" w:space="0" w:color="auto"/>
          </w:divBdr>
          <w:divsChild>
            <w:div w:id="4811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1MH3UVqIbkw/Vp6iR-OpHtI/AAAAAAAAShk/T9ByMvxevg8/s1600/pareja+2b54ghtikum6lot3ws39jkprzigx9kfjmlyykice_gzq_me58zacbt64c4dbievpjbgkr.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VG\Documents\Plantillas%20personalizadas%20de%20Office\eboo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ebook.dotx</Template>
  <TotalTime>0</TotalTime>
  <Pages>3</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 Velasquez G</dc:creator>
  <cp:keywords/>
  <dc:description/>
  <cp:lastModifiedBy>Luis Fernando Velasquez Gallego</cp:lastModifiedBy>
  <cp:revision>2</cp:revision>
  <dcterms:created xsi:type="dcterms:W3CDTF">2016-01-21T21:15:00Z</dcterms:created>
  <dcterms:modified xsi:type="dcterms:W3CDTF">2016-01-21T21:15:00Z</dcterms:modified>
</cp:coreProperties>
</file>